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3C3ABD" w:rsidRDefault="00FE023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4</w:t>
      </w:r>
      <w:r w:rsidR="00177301" w:rsidRPr="0017730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FE023E">
        <w:rPr>
          <w:rFonts w:ascii="Times New Roman" w:hAnsi="Times New Roman" w:cs="Times New Roman"/>
          <w:b/>
          <w:sz w:val="28"/>
          <w:szCs w:val="28"/>
        </w:rPr>
        <w:t>Кадровое обеспечение научных исследований</w:t>
      </w:r>
    </w:p>
    <w:p w:rsidR="00177301" w:rsidRPr="00177301" w:rsidRDefault="001773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sectPr w:rsidR="00177301" w:rsidRPr="00177301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875574"/>
    <w:rsid w:val="00A35758"/>
    <w:rsid w:val="00B71039"/>
    <w:rsid w:val="00EC60F8"/>
    <w:rsid w:val="00FE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2020-08-02T08:18:00Z</dcterms:created>
  <dcterms:modified xsi:type="dcterms:W3CDTF">2020-08-02T08:18:00Z</dcterms:modified>
</cp:coreProperties>
</file>